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08C5" w14:textId="3A7DFFA4" w:rsidR="00702E13" w:rsidRPr="00702E13" w:rsidRDefault="00702E13" w:rsidP="00702E13">
      <w:pPr>
        <w:rPr>
          <w:rFonts w:ascii="Georgia" w:hAnsi="Georgia"/>
          <w:b/>
          <w:bCs/>
          <w:sz w:val="20"/>
          <w:szCs w:val="20"/>
          <w:u w:val="single"/>
        </w:rPr>
      </w:pPr>
      <w:r w:rsidRPr="00702E13">
        <w:rPr>
          <w:rFonts w:ascii="Georgia" w:hAnsi="Georgia"/>
          <w:b/>
          <w:bCs/>
          <w:sz w:val="20"/>
          <w:szCs w:val="20"/>
          <w:u w:val="single"/>
        </w:rPr>
        <w:t>DIVIDEND POLICY</w:t>
      </w:r>
    </w:p>
    <w:p w14:paraId="4C2E0C75" w14:textId="0547E35E" w:rsidR="00702E13" w:rsidRPr="00702E13" w:rsidRDefault="00702E13" w:rsidP="00702E13">
      <w:pPr>
        <w:jc w:val="both"/>
        <w:rPr>
          <w:rFonts w:ascii="Georgia" w:hAnsi="Georgia"/>
          <w:sz w:val="20"/>
          <w:szCs w:val="20"/>
        </w:rPr>
      </w:pPr>
      <w:r w:rsidRPr="00702E13">
        <w:rPr>
          <w:rFonts w:ascii="Georgia" w:hAnsi="Georgia"/>
          <w:sz w:val="20"/>
          <w:szCs w:val="20"/>
        </w:rPr>
        <w:t>Under the Companies Act, an Indian company pays dividends upon a recommendation by its Board of Directors and approval by a majority of the shareholders, who have the right to decrease but not to increase the amount of dividend recommended by the Board of Directors, under the Companies Act, dividends may be paid out of profits of a company in the year in which the dividend is declared or out of the undistributed profits or reserves of the previous years or out of both.</w:t>
      </w:r>
    </w:p>
    <w:p w14:paraId="38C49DE3" w14:textId="31EA3323" w:rsidR="00702E13" w:rsidRPr="00702E13" w:rsidRDefault="00702E13" w:rsidP="00702E13">
      <w:pPr>
        <w:jc w:val="both"/>
        <w:rPr>
          <w:rFonts w:ascii="Georgia" w:hAnsi="Georgia"/>
          <w:sz w:val="20"/>
          <w:szCs w:val="20"/>
        </w:rPr>
      </w:pPr>
      <w:r w:rsidRPr="00702E13">
        <w:rPr>
          <w:rFonts w:ascii="Georgia" w:hAnsi="Georgia"/>
          <w:sz w:val="20"/>
          <w:szCs w:val="20"/>
        </w:rPr>
        <w:t>Our Company does not have a formal dividend policy. Any dividends to be declared shall be recommended by the Board of Directors depending upon the financial condition, results of operations, capital requirements and surplus, contractual obligations and restrictions, the terms of the credit facilities and other financing arrangements of our Company at the time a dividend is considered, and other relevant factors and approved by the Equity Shareholders at their discretion. Dividends are payable within 30 days of approval by the Equity Shareholders at the Annual General Meeting of our Company. When dividends are declared, all the Equity Shareholders whose names appear in the register of members of our Company as on the “record date” are entitled to be paid the dividend declared by our Company.</w:t>
      </w:r>
    </w:p>
    <w:p w14:paraId="4A47D071" w14:textId="00B8A314" w:rsidR="00702E13" w:rsidRPr="00702E13" w:rsidRDefault="00702E13" w:rsidP="00702E13">
      <w:pPr>
        <w:jc w:val="both"/>
        <w:rPr>
          <w:rFonts w:ascii="Georgia" w:hAnsi="Georgia"/>
          <w:sz w:val="20"/>
          <w:szCs w:val="20"/>
        </w:rPr>
      </w:pPr>
      <w:r w:rsidRPr="00702E13">
        <w:rPr>
          <w:rFonts w:ascii="Georgia" w:hAnsi="Georgia"/>
          <w:sz w:val="20"/>
          <w:szCs w:val="20"/>
        </w:rPr>
        <w:t>Any Equity Shareholder who ceases to be an Equity Shareholder prior to the record date, or who becomes an Equity Shareholder after the record date, will not be entitled to the dividend declared by our Company</w:t>
      </w:r>
    </w:p>
    <w:p w14:paraId="44751A3A" w14:textId="5B7C0E5E" w:rsidR="00702E13" w:rsidRPr="00702E13" w:rsidRDefault="00702E13" w:rsidP="00702E13">
      <w:pPr>
        <w:jc w:val="both"/>
        <w:rPr>
          <w:rFonts w:ascii="Georgia" w:hAnsi="Georgia"/>
          <w:sz w:val="20"/>
          <w:szCs w:val="20"/>
        </w:rPr>
      </w:pPr>
      <w:r w:rsidRPr="00702E13">
        <w:rPr>
          <w:rFonts w:ascii="Georgia" w:hAnsi="Georgia"/>
          <w:sz w:val="20"/>
          <w:szCs w:val="20"/>
        </w:rPr>
        <w:t>We have not declared a dividend in any Financial Year.</w:t>
      </w:r>
    </w:p>
    <w:sectPr w:rsidR="00702E13" w:rsidRPr="00702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13"/>
    <w:rsid w:val="0005559D"/>
    <w:rsid w:val="00702E13"/>
    <w:rsid w:val="00972B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66A7"/>
  <w15:chartTrackingRefBased/>
  <w15:docId w15:val="{22817CC7-A941-4581-AB94-D8881787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dc:creator>
  <cp:keywords/>
  <dc:description/>
  <cp:lastModifiedBy>ELC</cp:lastModifiedBy>
  <cp:revision>1</cp:revision>
  <dcterms:created xsi:type="dcterms:W3CDTF">2025-02-05T17:00:00Z</dcterms:created>
  <dcterms:modified xsi:type="dcterms:W3CDTF">2025-02-05T17:01:00Z</dcterms:modified>
</cp:coreProperties>
</file>